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9E35B82" w14:textId="6298DABE" w:rsidR="006D67BC" w:rsidRPr="006D67BC" w:rsidRDefault="006D67BC" w:rsidP="006D67BC">
      <w:pPr>
        <w:jc w:val="center"/>
        <w:rPr>
          <w:i/>
          <w:iCs/>
          <w:color w:val="FF0000"/>
          <w:sz w:val="32"/>
          <w:szCs w:val="32"/>
        </w:rPr>
      </w:pPr>
      <w:r w:rsidRPr="006D67BC">
        <w:rPr>
          <w:i/>
          <w:iCs/>
          <w:color w:val="FF0000"/>
          <w:sz w:val="32"/>
          <w:szCs w:val="32"/>
        </w:rPr>
        <w:t>Sample Consent Form Language</w:t>
      </w:r>
    </w:p>
    <w:p w14:paraId="6420FE24" w14:textId="3682EA82" w:rsidR="006D67BC" w:rsidRDefault="006D67BC" w:rsidP="006D67BC">
      <w:pPr>
        <w:rPr>
          <w:i/>
          <w:iCs/>
          <w:color w:val="FF0000"/>
        </w:rPr>
      </w:pPr>
    </w:p>
    <w:p w14:paraId="60C29D7E" w14:textId="77777777" w:rsidR="006D67BC" w:rsidRPr="00CE44B3" w:rsidRDefault="006D67BC" w:rsidP="006D67BC">
      <w:pPr>
        <w:pStyle w:val="Heading3"/>
        <w:rPr>
          <w:u w:val="single"/>
        </w:rPr>
      </w:pPr>
      <w:r>
        <w:rPr>
          <w:u w:val="single"/>
        </w:rPr>
        <w:t>What Steps Are Being Taken to Reduce Risk of Coronavirus Infection?</w:t>
      </w:r>
    </w:p>
    <w:p w14:paraId="1AD316DD" w14:textId="39C03EB4" w:rsidR="006D67BC" w:rsidRPr="006D67BC" w:rsidRDefault="006D67BC" w:rsidP="006D67BC">
      <w:pPr>
        <w:spacing w:before="100" w:beforeAutospacing="1" w:after="100" w:afterAutospacing="1"/>
        <w:rPr>
          <w:i/>
          <w:iCs/>
          <w:color w:val="FF0000"/>
        </w:rPr>
      </w:pPr>
      <w:r w:rsidRPr="006D67BC">
        <w:rPr>
          <w:color w:val="000000" w:themeColor="text1"/>
        </w:rPr>
        <w:t xml:space="preserve">Presently in our community, there is an existing risk: </w:t>
      </w:r>
      <w:r>
        <w:rPr>
          <w:color w:val="000000" w:themeColor="text1"/>
        </w:rPr>
        <w:t>t</w:t>
      </w:r>
      <w:r w:rsidRPr="006D67BC">
        <w:rPr>
          <w:color w:val="000000" w:themeColor="text1"/>
        </w:rPr>
        <w:t xml:space="preserve">he novel coronavirus 2019 (called SARS-CoV-2), which causes the disease COVID-19.  </w:t>
      </w:r>
      <w:r>
        <w:rPr>
          <w:color w:val="000000" w:themeColor="text1"/>
        </w:rPr>
        <w:t>W</w:t>
      </w:r>
      <w:r w:rsidRPr="006D67BC">
        <w:rPr>
          <w:color w:val="000000" w:themeColor="text1"/>
        </w:rPr>
        <w:t>e believe that the risk to you for contracting COVID-19 by participating in this research is no more than your risk for contracting this disease from the community</w:t>
      </w:r>
      <w:r>
        <w:rPr>
          <w:color w:val="000000" w:themeColor="text1"/>
        </w:rPr>
        <w:t>.</w:t>
      </w:r>
      <w:r w:rsidRPr="006D67BC">
        <w:rPr>
          <w:color w:val="000000" w:themeColor="text1"/>
        </w:rPr>
        <w:t xml:space="preserve"> That is, the risk is no more than your risk when going to the grocery store or spending time inside another shared space outside the home, where everyone is wearing a face covering.</w:t>
      </w:r>
      <w:r>
        <w:rPr>
          <w:color w:val="000000" w:themeColor="text1"/>
        </w:rPr>
        <w:t xml:space="preserve"> </w:t>
      </w:r>
      <w:r w:rsidRPr="006D67BC">
        <w:rPr>
          <w:i/>
          <w:iCs/>
          <w:color w:val="FF0000"/>
        </w:rPr>
        <w:t>(Note: If there is an elevated risk</w:t>
      </w:r>
      <w:r>
        <w:rPr>
          <w:i/>
          <w:iCs/>
          <w:color w:val="FF0000"/>
        </w:rPr>
        <w:t xml:space="preserve"> of infection</w:t>
      </w:r>
      <w:r w:rsidRPr="006D67BC">
        <w:rPr>
          <w:i/>
          <w:iCs/>
          <w:color w:val="FF0000"/>
        </w:rPr>
        <w:t>, please adjust language as necessary to state the anticipated risk.)</w:t>
      </w:r>
    </w:p>
    <w:p w14:paraId="2520D2A0" w14:textId="50AA8AF8" w:rsidR="006D67BC" w:rsidRPr="0041177F" w:rsidRDefault="006D67BC" w:rsidP="006D67BC">
      <w:pPr>
        <w:rPr>
          <w:i/>
          <w:iCs/>
          <w:color w:val="FF0000"/>
        </w:rPr>
      </w:pPr>
      <w:r w:rsidRPr="006365D1">
        <w:t xml:space="preserve">The following steps are being taken to address the risk of coronavirus infection: </w:t>
      </w:r>
      <w:r w:rsidR="0041177F" w:rsidRPr="0041177F">
        <w:rPr>
          <w:i/>
          <w:iCs/>
          <w:color w:val="FF0000"/>
        </w:rPr>
        <w:t>Adjust as needed for your procedures.</w:t>
      </w:r>
    </w:p>
    <w:p w14:paraId="773D1485" w14:textId="77777777" w:rsidR="006D67BC" w:rsidRDefault="006D67BC" w:rsidP="006D67BC">
      <w:pPr>
        <w:rPr>
          <w:b/>
        </w:rPr>
      </w:pPr>
    </w:p>
    <w:p w14:paraId="7D492EB2" w14:textId="77777777" w:rsidR="006D67BC" w:rsidRPr="006365D1" w:rsidRDefault="006D67BC" w:rsidP="006D67BC">
      <w:r w:rsidRPr="006365D1">
        <w:rPr>
          <w:b/>
        </w:rPr>
        <w:t>Screening:</w:t>
      </w:r>
      <w:r w:rsidRPr="006365D1">
        <w:t xml:space="preserve"> Researchers and participants who show potential symptoms of COVID-19 (fever, cough, shortness of breath, etc.) will NOT participate in this study at this time. </w:t>
      </w:r>
    </w:p>
    <w:p w14:paraId="7B915095" w14:textId="77777777" w:rsidR="006D67BC" w:rsidRDefault="006D67BC" w:rsidP="006D67BC">
      <w:pPr>
        <w:rPr>
          <w:b/>
        </w:rPr>
      </w:pPr>
    </w:p>
    <w:p w14:paraId="10CD4FF4" w14:textId="77777777" w:rsidR="006D67BC" w:rsidRPr="006365D1" w:rsidRDefault="006D67BC" w:rsidP="006D67BC">
      <w:r w:rsidRPr="006365D1">
        <w:rPr>
          <w:b/>
        </w:rPr>
        <w:t>Physical distancing</w:t>
      </w:r>
      <w:r w:rsidRPr="006365D1">
        <w:t xml:space="preserve">: Whenever possible, we will maintain at least 6 feet of distance between persons while conducting the study. </w:t>
      </w:r>
    </w:p>
    <w:p w14:paraId="2F8105CE" w14:textId="77777777" w:rsidR="006D67BC" w:rsidRDefault="006D67BC" w:rsidP="006D67BC">
      <w:pPr>
        <w:rPr>
          <w:b/>
        </w:rPr>
      </w:pPr>
    </w:p>
    <w:p w14:paraId="03C8723A" w14:textId="1DFB3E0B" w:rsidR="006D67BC" w:rsidRPr="006365D1" w:rsidRDefault="006D67BC" w:rsidP="006D67BC">
      <w:r w:rsidRPr="006365D1">
        <w:rPr>
          <w:b/>
        </w:rPr>
        <w:t>Mask/Covering</w:t>
      </w:r>
      <w:r w:rsidRPr="006365D1">
        <w:t>: Researchers will wear an</w:t>
      </w:r>
      <w:r>
        <w:t xml:space="preserve">d participants </w:t>
      </w:r>
      <w:r w:rsidRPr="006365D1">
        <w:t>will be required to shield their mouth and nose with a cloth face cover or mask during the study, even when maintaining at least 6 feet of distance. Tissues will be available to cover coughs and sneezes.</w:t>
      </w:r>
    </w:p>
    <w:p w14:paraId="3BD2CC00" w14:textId="77777777" w:rsidR="006D67BC" w:rsidRDefault="006D67BC" w:rsidP="006D67BC"/>
    <w:p w14:paraId="20E8E6EE" w14:textId="2826A681" w:rsidR="006D67BC" w:rsidRPr="006365D1" w:rsidRDefault="006D67BC" w:rsidP="006D67BC">
      <w:r w:rsidRPr="006365D1">
        <w:rPr>
          <w:b/>
        </w:rPr>
        <w:t>Handwashing</w:t>
      </w:r>
      <w:r w:rsidRPr="006365D1">
        <w:t>: Researchers and participants</w:t>
      </w:r>
      <w:r>
        <w:t xml:space="preserve"> will wash hands before/during </w:t>
      </w:r>
      <w:r w:rsidRPr="00A92CDE">
        <w:rPr>
          <w:i/>
          <w:iCs/>
          <w:color w:val="FF0000"/>
        </w:rPr>
        <w:t>[</w:t>
      </w:r>
      <w:r w:rsidRPr="00A92CDE">
        <w:rPr>
          <w:i/>
          <w:iCs/>
          <w:color w:val="FF0000"/>
        </w:rPr>
        <w:t xml:space="preserve">research </w:t>
      </w:r>
      <w:r w:rsidRPr="00A92CDE">
        <w:rPr>
          <w:i/>
          <w:iCs/>
          <w:color w:val="FF0000"/>
        </w:rPr>
        <w:t>activity]</w:t>
      </w:r>
      <w:r w:rsidRPr="00A92CDE">
        <w:rPr>
          <w:color w:val="FF0000"/>
        </w:rPr>
        <w:t xml:space="preserve"> </w:t>
      </w:r>
      <w:r w:rsidRPr="006365D1">
        <w:t xml:space="preserve">or use a hand sanitizer. </w:t>
      </w:r>
    </w:p>
    <w:p w14:paraId="21F00484" w14:textId="77777777" w:rsidR="006D67BC" w:rsidRDefault="006D67BC" w:rsidP="006D67BC"/>
    <w:p w14:paraId="0FE9FD72" w14:textId="3E45DE60" w:rsidR="006D67BC" w:rsidRPr="006365D1" w:rsidRDefault="006D67BC" w:rsidP="006D67BC">
      <w:r w:rsidRPr="006365D1">
        <w:rPr>
          <w:b/>
        </w:rPr>
        <w:t>Disinfecting materials:</w:t>
      </w:r>
      <w:r w:rsidRPr="006365D1">
        <w:t xml:space="preserve"> </w:t>
      </w:r>
      <w:r>
        <w:t>R</w:t>
      </w:r>
      <w:r w:rsidRPr="006365D1">
        <w:t>esearchers will clean and disinfect surfaces between participants, using an EPA-registered disinfectant or a bleach solution (5 tablespoons of regular bleach per gallon of water) for hard materials and by laundering soft materials. Disinfected materials will be handled using gloves, paper towel, plastic wrap or storage bags to reduce the chance of re-contamination of materials.</w:t>
      </w:r>
    </w:p>
    <w:p w14:paraId="1EACA874" w14:textId="77777777" w:rsidR="006D67BC" w:rsidRDefault="006D67BC" w:rsidP="006D67BC"/>
    <w:p w14:paraId="60C719CB" w14:textId="77777777" w:rsidR="006D67BC" w:rsidRPr="006365D1" w:rsidRDefault="006D67BC" w:rsidP="006D67BC">
      <w:r w:rsidRPr="006365D1">
        <w:rPr>
          <w:b/>
        </w:rPr>
        <w:t>Electronics:</w:t>
      </w:r>
      <w:r w:rsidRPr="006365D1">
        <w:t xml:space="preserve"> Alcohol-based wipes or sprays will be used to disinfect shared touch screens, mice, keyboards, etc. Surfaces will be dried to avoid pooling of liquids.</w:t>
      </w:r>
    </w:p>
    <w:p w14:paraId="6CECBFC7" w14:textId="576B5FD5" w:rsidR="006D67BC" w:rsidRDefault="006D67BC"/>
    <w:p w14:paraId="3E751EF5" w14:textId="77777777" w:rsidR="006D67BC" w:rsidRDefault="006D67BC"/>
    <w:sectPr w:rsidR="006D67B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libri Light">
    <w:panose1 w:val="020F0302020204030204"/>
    <w:charset w:val="00"/>
    <w:family w:val="swiss"/>
    <w:pitch w:val="variable"/>
    <w:sig w:usb0="A0002AEF" w:usb1="4000207B" w:usb2="00000000"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8B378CB"/>
    <w:multiLevelType w:val="hybridMultilevel"/>
    <w:tmpl w:val="A120C7DA"/>
    <w:lvl w:ilvl="0" w:tplc="81D67AF2">
      <w:start w:val="1"/>
      <w:numFmt w:val="decimal"/>
      <w:lvlText w:val="%1."/>
      <w:lvlJc w:val="left"/>
      <w:pPr>
        <w:ind w:left="720" w:hanging="360"/>
      </w:pPr>
      <w:rPr>
        <w:rFonts w:hint="default"/>
        <w:i w:val="0"/>
        <w:i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val="bestFit" w:percent="183"/>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67BC"/>
    <w:rsid w:val="0041177F"/>
    <w:rsid w:val="006D67BC"/>
    <w:rsid w:val="00A92CD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224C7714"/>
  <w15:chartTrackingRefBased/>
  <w15:docId w15:val="{F464D1D2-CF2F-8841-B2D1-3BF9C532D9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D67BC"/>
    <w:rPr>
      <w:rFonts w:ascii="Times New Roman" w:eastAsia="Times New Roman" w:hAnsi="Times New Roman" w:cs="Times New Roman"/>
      <w:sz w:val="20"/>
      <w:szCs w:val="20"/>
    </w:rPr>
  </w:style>
  <w:style w:type="paragraph" w:styleId="Heading3">
    <w:name w:val="heading 3"/>
    <w:basedOn w:val="Normal"/>
    <w:next w:val="Normal"/>
    <w:link w:val="Heading3Char"/>
    <w:uiPriority w:val="99"/>
    <w:qFormat/>
    <w:rsid w:val="006D67BC"/>
    <w:pPr>
      <w:keepNext/>
      <w:outlineLvl w:val="2"/>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9"/>
    <w:rsid w:val="006D67BC"/>
    <w:rPr>
      <w:rFonts w:ascii="Times New Roman" w:eastAsia="Times New Roman" w:hAnsi="Times New Roman" w:cs="Times New Roman"/>
      <w:b/>
      <w:bCs/>
    </w:rPr>
  </w:style>
  <w:style w:type="paragraph" w:styleId="NormalWeb">
    <w:name w:val="Normal (Web)"/>
    <w:basedOn w:val="Normal"/>
    <w:uiPriority w:val="99"/>
    <w:unhideWhenUsed/>
    <w:rsid w:val="006D67BC"/>
    <w:pPr>
      <w:spacing w:before="100" w:beforeAutospacing="1" w:after="100" w:afterAutospacing="1"/>
    </w:pPr>
    <w:rPr>
      <w:sz w:val="24"/>
      <w:szCs w:val="24"/>
    </w:rPr>
  </w:style>
  <w:style w:type="paragraph" w:styleId="ListParagraph">
    <w:name w:val="List Paragraph"/>
    <w:basedOn w:val="Normal"/>
    <w:uiPriority w:val="34"/>
    <w:qFormat/>
    <w:rsid w:val="006D67BC"/>
    <w:pPr>
      <w:spacing w:after="160" w:line="259" w:lineRule="auto"/>
      <w:ind w:left="720"/>
      <w:contextualSpacing/>
    </w:pPr>
    <w:rPr>
      <w:rFonts w:asciiTheme="minorHAnsi" w:eastAsiaTheme="minorHAnsi" w:hAnsi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310</Words>
  <Characters>1770</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McAllister, Whitney</dc:creator>
  <cp:keywords/>
  <dc:description/>
  <cp:lastModifiedBy>McAllister, Whitney</cp:lastModifiedBy>
  <cp:revision>2</cp:revision>
  <dcterms:created xsi:type="dcterms:W3CDTF">2020-10-05T14:39:00Z</dcterms:created>
  <dcterms:modified xsi:type="dcterms:W3CDTF">2020-10-05T14:51:00Z</dcterms:modified>
</cp:coreProperties>
</file>