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A4" w:rsidRDefault="007865A4" w:rsidP="007865A4">
      <w:pPr>
        <w:jc w:val="center"/>
        <w:rPr>
          <w:color w:val="000000"/>
        </w:rPr>
      </w:pPr>
      <w:r>
        <w:rPr>
          <w:color w:val="000000"/>
        </w:rPr>
        <w:t>Resolution in Support of the WSU Center for Teaching and Learning  </w:t>
      </w:r>
    </w:p>
    <w:p w:rsidR="007865A4" w:rsidRDefault="007865A4" w:rsidP="007865A4">
      <w:pPr>
        <w:rPr>
          <w:color w:val="000000"/>
        </w:rPr>
      </w:pPr>
      <w:r>
        <w:rPr>
          <w:color w:val="000000"/>
        </w:rPr>
        <w:t> </w:t>
      </w:r>
    </w:p>
    <w:p w:rsidR="007865A4" w:rsidRDefault="007865A4" w:rsidP="007865A4">
      <w:pPr>
        <w:rPr>
          <w:color w:val="000000"/>
        </w:rPr>
      </w:pPr>
      <w:r>
        <w:rPr>
          <w:b/>
          <w:bCs/>
          <w:color w:val="000000"/>
        </w:rPr>
        <w:t>Whereas</w:t>
      </w:r>
      <w:r>
        <w:rPr>
          <w:color w:val="000000"/>
        </w:rPr>
        <w:t>, the Wright State University Center for Teaching and Learning (CTL) exists as a space for the development of excellence and best practices in teaching and learning, and;  </w:t>
      </w:r>
    </w:p>
    <w:p w:rsidR="007865A4" w:rsidRDefault="007865A4" w:rsidP="007865A4">
      <w:pPr>
        <w:rPr>
          <w:color w:val="000000"/>
        </w:rPr>
      </w:pPr>
      <w:r>
        <w:rPr>
          <w:color w:val="000000"/>
        </w:rPr>
        <w:t> </w:t>
      </w:r>
    </w:p>
    <w:p w:rsidR="007865A4" w:rsidRDefault="007865A4" w:rsidP="007865A4">
      <w:pPr>
        <w:rPr>
          <w:color w:val="000000"/>
        </w:rPr>
      </w:pPr>
      <w:r>
        <w:rPr>
          <w:b/>
          <w:bCs/>
          <w:color w:val="000000"/>
        </w:rPr>
        <w:t>Whereas</w:t>
      </w:r>
      <w:r>
        <w:rPr>
          <w:color w:val="000000"/>
        </w:rPr>
        <w:t xml:space="preserve">, in light of </w:t>
      </w:r>
      <w:proofErr w:type="spellStart"/>
      <w:r>
        <w:rPr>
          <w:color w:val="000000"/>
        </w:rPr>
        <w:t>COVID</w:t>
      </w:r>
      <w:proofErr w:type="spellEnd"/>
      <w:r>
        <w:rPr>
          <w:color w:val="000000"/>
        </w:rPr>
        <w:t xml:space="preserve"> the staff and directors of the CTL organized rapidly and coordinated with many units across campus to pivot to emergency remote learning in Spring 2020, and; </w:t>
      </w:r>
    </w:p>
    <w:p w:rsidR="007865A4" w:rsidRDefault="007865A4" w:rsidP="007865A4">
      <w:pPr>
        <w:rPr>
          <w:color w:val="000000"/>
        </w:rPr>
      </w:pPr>
      <w:r>
        <w:rPr>
          <w:color w:val="000000"/>
        </w:rPr>
        <w:t> </w:t>
      </w:r>
    </w:p>
    <w:p w:rsidR="007865A4" w:rsidRDefault="007865A4" w:rsidP="007865A4">
      <w:pPr>
        <w:rPr>
          <w:color w:val="000000"/>
        </w:rPr>
      </w:pPr>
      <w:r>
        <w:rPr>
          <w:b/>
          <w:bCs/>
          <w:color w:val="000000"/>
        </w:rPr>
        <w:t>Whereas</w:t>
      </w:r>
      <w:r>
        <w:rPr>
          <w:color w:val="000000"/>
        </w:rPr>
        <w:t>, throughout the summer and fall terms the CTL provided nearly around the clock service to faculty through the “Remote Teaching Plus,” “Online Teaching and Learning Community,” “Remote Teaching Virtual Summit,” and monthly “Tips and Sips” programs while simultaneously performing regular instructional design services and workshops to faculty, and; </w:t>
      </w:r>
    </w:p>
    <w:p w:rsidR="007865A4" w:rsidRDefault="007865A4" w:rsidP="007865A4">
      <w:pPr>
        <w:rPr>
          <w:color w:val="000000"/>
        </w:rPr>
      </w:pPr>
      <w:r>
        <w:rPr>
          <w:color w:val="000000"/>
        </w:rPr>
        <w:t> </w:t>
      </w:r>
    </w:p>
    <w:p w:rsidR="007865A4" w:rsidRDefault="007865A4" w:rsidP="007865A4">
      <w:pPr>
        <w:rPr>
          <w:color w:val="000000"/>
        </w:rPr>
      </w:pPr>
      <w:r>
        <w:rPr>
          <w:b/>
          <w:bCs/>
          <w:color w:val="000000"/>
        </w:rPr>
        <w:t>Whereas</w:t>
      </w:r>
      <w:r>
        <w:rPr>
          <w:color w:val="000000"/>
        </w:rPr>
        <w:t>, the staff and faculty in the Center for Teaching and Learning continue to deliver the highest standards in supporting teaching and learning across campus and online this Fall, and; </w:t>
      </w:r>
    </w:p>
    <w:p w:rsidR="007865A4" w:rsidRDefault="007865A4" w:rsidP="007865A4">
      <w:pPr>
        <w:rPr>
          <w:color w:val="000000"/>
        </w:rPr>
      </w:pPr>
      <w:r>
        <w:rPr>
          <w:color w:val="000000"/>
        </w:rPr>
        <w:t> </w:t>
      </w:r>
    </w:p>
    <w:p w:rsidR="007865A4" w:rsidRDefault="007865A4" w:rsidP="007865A4">
      <w:pPr>
        <w:rPr>
          <w:color w:val="000000"/>
        </w:rPr>
      </w:pPr>
      <w:r>
        <w:rPr>
          <w:b/>
          <w:bCs/>
          <w:color w:val="000000"/>
        </w:rPr>
        <w:t>Whereas</w:t>
      </w:r>
      <w:r>
        <w:rPr>
          <w:color w:val="000000"/>
        </w:rPr>
        <w:t>, the instructional designers, digital technology analysts, distance learning specialists, multimedia specialists, and teaching innovation coordinators have gone above and beyond their job requirements to support faculty, TAs, and graduate instructors; therefore, </w:t>
      </w:r>
    </w:p>
    <w:p w:rsidR="007865A4" w:rsidRDefault="007865A4" w:rsidP="007865A4">
      <w:pPr>
        <w:rPr>
          <w:color w:val="000000"/>
        </w:rPr>
      </w:pPr>
      <w:r>
        <w:rPr>
          <w:color w:val="000000"/>
        </w:rPr>
        <w:t> </w:t>
      </w:r>
    </w:p>
    <w:p w:rsidR="00F55B7E" w:rsidRDefault="007865A4" w:rsidP="00781821">
      <w:r>
        <w:rPr>
          <w:b/>
          <w:bCs/>
          <w:color w:val="000000"/>
        </w:rPr>
        <w:t>Be it resolved</w:t>
      </w:r>
      <w:r>
        <w:rPr>
          <w:color w:val="000000"/>
        </w:rPr>
        <w:t xml:space="preserve"> that the Wright State Faculty Senate acknowledges the outstanding and unwavering support, leadership, and service of the staff and faculty of the Center for Teaching and Learning</w:t>
      </w:r>
      <w:r w:rsidR="00781821">
        <w:rPr>
          <w:color w:val="000000"/>
        </w:rPr>
        <w:t>.</w:t>
      </w:r>
      <w:bookmarkStart w:id="0" w:name="_GoBack"/>
      <w:bookmarkEnd w:id="0"/>
    </w:p>
    <w:p w:rsidR="00F55B7E" w:rsidRDefault="00F55B7E"/>
    <w:p w:rsidR="00F55B7E" w:rsidRDefault="00F55B7E"/>
    <w:sectPr w:rsidR="00F55B7E" w:rsidSect="00CA6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B3"/>
    <w:rsid w:val="00016E18"/>
    <w:rsid w:val="000C66F9"/>
    <w:rsid w:val="00114DB8"/>
    <w:rsid w:val="003B6C20"/>
    <w:rsid w:val="00591285"/>
    <w:rsid w:val="00781821"/>
    <w:rsid w:val="007865A4"/>
    <w:rsid w:val="008F4542"/>
    <w:rsid w:val="009647E7"/>
    <w:rsid w:val="009B6221"/>
    <w:rsid w:val="00B53AB3"/>
    <w:rsid w:val="00CA6D90"/>
    <w:rsid w:val="00F55B7E"/>
    <w:rsid w:val="00F7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CDE4"/>
  <w15:chartTrackingRefBased/>
  <w15:docId w15:val="{FCAB6A35-0C6A-4740-A991-0778E778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810521">
      <w:bodyDiv w:val="1"/>
      <w:marLeft w:val="0"/>
      <w:marRight w:val="0"/>
      <w:marTop w:val="0"/>
      <w:marBottom w:val="0"/>
      <w:divBdr>
        <w:top w:val="none" w:sz="0" w:space="0" w:color="auto"/>
        <w:left w:val="none" w:sz="0" w:space="0" w:color="auto"/>
        <w:bottom w:val="none" w:sz="0" w:space="0" w:color="auto"/>
        <w:right w:val="none" w:sz="0" w:space="0" w:color="auto"/>
      </w:divBdr>
    </w:div>
    <w:div w:id="14938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Amelia</dc:creator>
  <cp:keywords/>
  <dc:description/>
  <cp:lastModifiedBy>w100bfn</cp:lastModifiedBy>
  <cp:revision>6</cp:revision>
  <dcterms:created xsi:type="dcterms:W3CDTF">2020-09-14T11:56:00Z</dcterms:created>
  <dcterms:modified xsi:type="dcterms:W3CDTF">2020-09-14T17:58:00Z</dcterms:modified>
</cp:coreProperties>
</file>